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33675" w14:textId="199A7437" w:rsidR="0012278B" w:rsidRDefault="0012278B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Times" w:hAnsi="Times" w:cs="Times"/>
          <w:color w:val="auto"/>
          <w:spacing w:val="0"/>
          <w:szCs w:val="24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Bern, </w:t>
      </w:r>
      <w:r w:rsidR="002560FD"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Dezember 2013</w:t>
      </w:r>
      <w:bookmarkStart w:id="0" w:name="_GoBack"/>
      <w:bookmarkEnd w:id="0"/>
    </w:p>
    <w:p w14:paraId="7EDD17F1" w14:textId="77777777" w:rsidR="00332710" w:rsidRDefault="00332710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b/>
          <w:bCs/>
          <w:color w:val="auto"/>
          <w:spacing w:val="0"/>
          <w:sz w:val="38"/>
          <w:szCs w:val="38"/>
          <w:lang w:val="de-DE" w:eastAsia="de-CH"/>
        </w:rPr>
      </w:pPr>
    </w:p>
    <w:p w14:paraId="02EC78E8" w14:textId="77777777" w:rsidR="0012278B" w:rsidRDefault="0012278B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b/>
          <w:bCs/>
          <w:color w:val="auto"/>
          <w:spacing w:val="0"/>
          <w:sz w:val="38"/>
          <w:szCs w:val="38"/>
          <w:lang w:val="de-DE" w:eastAsia="de-CH"/>
        </w:rPr>
      </w:pPr>
      <w:r>
        <w:rPr>
          <w:rFonts w:ascii="DTLArgoT-Bold" w:hAnsi="DTLArgoT-Bold" w:cs="DTLArgoT-Bold"/>
          <w:b/>
          <w:bCs/>
          <w:color w:val="auto"/>
          <w:spacing w:val="0"/>
          <w:sz w:val="38"/>
          <w:szCs w:val="38"/>
          <w:lang w:val="de-DE" w:eastAsia="de-CH"/>
        </w:rPr>
        <w:t>Daten Learning Community Raum Bern im 201</w:t>
      </w:r>
      <w:r w:rsidR="00855B98">
        <w:rPr>
          <w:rFonts w:ascii="DTLArgoT-Bold" w:hAnsi="DTLArgoT-Bold" w:cs="DTLArgoT-Bold"/>
          <w:b/>
          <w:bCs/>
          <w:color w:val="auto"/>
          <w:spacing w:val="0"/>
          <w:sz w:val="38"/>
          <w:szCs w:val="38"/>
          <w:lang w:val="de-DE" w:eastAsia="de-CH"/>
        </w:rPr>
        <w:t>4</w:t>
      </w:r>
    </w:p>
    <w:p w14:paraId="44E7159A" w14:textId="77777777" w:rsidR="00332710" w:rsidRDefault="00332710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Times" w:hAnsi="Times" w:cs="Times"/>
          <w:color w:val="auto"/>
          <w:spacing w:val="0"/>
          <w:szCs w:val="24"/>
          <w:lang w:val="de-DE" w:eastAsia="de-CH"/>
        </w:rPr>
      </w:pPr>
    </w:p>
    <w:p w14:paraId="70348D10" w14:textId="77777777" w:rsidR="0012278B" w:rsidRDefault="0012278B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Interdisziplinäre Lea</w:t>
      </w:r>
      <w:r w:rsidR="00855B98"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rning Communities finden im 2014</w:t>
      </w: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 an fo</w:t>
      </w: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l</w:t>
      </w: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genden Daten statt:</w:t>
      </w:r>
    </w:p>
    <w:p w14:paraId="2B1480AC" w14:textId="77777777" w:rsidR="00332710" w:rsidRDefault="00332710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</w:p>
    <w:p w14:paraId="4C9902A7" w14:textId="77777777" w:rsidR="00855B98" w:rsidRDefault="00855B98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Dienstag, 25. Februar 2014, 16.45 – 17.45 Uhr</w:t>
      </w:r>
    </w:p>
    <w:p w14:paraId="2507950A" w14:textId="77777777" w:rsidR="00855B98" w:rsidRDefault="00855B98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Montag, 28. April 2014, 12.15 -13.45 Uhr</w:t>
      </w:r>
    </w:p>
    <w:p w14:paraId="2EED6857" w14:textId="77777777" w:rsidR="00332710" w:rsidRDefault="00332710" w:rsidP="00332710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Dienstag, 17. Juni 2014, 16.45 – 17.45 Uhr</w:t>
      </w:r>
    </w:p>
    <w:p w14:paraId="64C8A4EC" w14:textId="77777777" w:rsidR="00332710" w:rsidRDefault="00332710" w:rsidP="00332710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Montag, 18. August 2014, 12.15 -13.45 Uhr</w:t>
      </w:r>
    </w:p>
    <w:p w14:paraId="006BF157" w14:textId="77777777" w:rsidR="00332710" w:rsidRDefault="00332710" w:rsidP="00332710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Dienstag, 21. Oktober 2014, 16.45 – 17.45 Uhr</w:t>
      </w:r>
    </w:p>
    <w:p w14:paraId="481656E5" w14:textId="77777777" w:rsidR="00332710" w:rsidRDefault="00332710" w:rsidP="00332710">
      <w:pPr>
        <w:widowControl w:val="0"/>
        <w:overflowPunct/>
        <w:spacing w:after="240"/>
        <w:ind w:firstLine="0"/>
        <w:jc w:val="left"/>
        <w:textAlignment w:val="auto"/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Montag, 8. Dezember 2014, 12.15 -13.45 Uhr</w:t>
      </w:r>
    </w:p>
    <w:p w14:paraId="1C106331" w14:textId="77777777" w:rsidR="00332710" w:rsidRDefault="00332710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Times" w:hAnsi="Times" w:cs="Times"/>
          <w:color w:val="auto"/>
          <w:spacing w:val="0"/>
          <w:szCs w:val="24"/>
          <w:lang w:val="de-DE" w:eastAsia="de-CH"/>
        </w:rPr>
      </w:pPr>
    </w:p>
    <w:p w14:paraId="3BB9FF21" w14:textId="77777777" w:rsidR="0012278B" w:rsidRDefault="0012278B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Times" w:hAnsi="Times" w:cs="Times"/>
          <w:color w:val="auto"/>
          <w:spacing w:val="0"/>
          <w:szCs w:val="24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Die Learning Community findet im </w:t>
      </w:r>
      <w:proofErr w:type="spellStart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Anwältinnenbüro</w:t>
      </w:r>
      <w:proofErr w:type="spellEnd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 an der </w:t>
      </w:r>
      <w:proofErr w:type="spellStart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Schwarztorstrasse</w:t>
      </w:r>
      <w:proofErr w:type="spellEnd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 22</w:t>
      </w:r>
      <w:proofErr w:type="gramStart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, 3007</w:t>
      </w:r>
      <w:proofErr w:type="gramEnd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 Bern, statt.</w:t>
      </w:r>
    </w:p>
    <w:p w14:paraId="697D74E5" w14:textId="77777777" w:rsidR="0012278B" w:rsidRDefault="0012278B" w:rsidP="0012278B">
      <w:pPr>
        <w:widowControl w:val="0"/>
        <w:overflowPunct/>
        <w:spacing w:after="240"/>
        <w:ind w:firstLine="0"/>
        <w:jc w:val="left"/>
        <w:textAlignment w:val="auto"/>
        <w:rPr>
          <w:rFonts w:ascii="Times" w:hAnsi="Times" w:cs="Times"/>
          <w:color w:val="auto"/>
          <w:spacing w:val="0"/>
          <w:szCs w:val="24"/>
          <w:lang w:val="de-DE" w:eastAsia="de-CH"/>
        </w:rPr>
      </w:pP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Herzlich eingeladen sind alle Aktivmitglieder, die im </w:t>
      </w:r>
      <w:proofErr w:type="spellStart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Gros</w:t>
      </w: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s</w:t>
      </w: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raum</w:t>
      </w:r>
      <w:proofErr w:type="spellEnd"/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 Bern als </w:t>
      </w:r>
      <w:proofErr w:type="spellStart"/>
      <w:r w:rsidR="00332710"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Kinderanwält</w:t>
      </w:r>
      <w:proofErr w:type="spellEnd"/>
      <w:r w:rsidR="00332710"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/in </w:t>
      </w: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 xml:space="preserve">tätig sind. Für Fragen können sich gerne an Susanne Meier, Email: </w:t>
      </w:r>
      <w:r>
        <w:rPr>
          <w:rFonts w:ascii="DTLArgoT-Bold" w:hAnsi="DTLArgoT-Bold" w:cs="DTLArgoT-Bold"/>
          <w:color w:val="0000FF"/>
          <w:spacing w:val="0"/>
          <w:sz w:val="32"/>
          <w:szCs w:val="32"/>
          <w:lang w:val="de-DE" w:eastAsia="de-CH"/>
        </w:rPr>
        <w:t>me</w:t>
      </w:r>
      <w:r>
        <w:rPr>
          <w:rFonts w:ascii="DTLArgoT-Bold" w:hAnsi="DTLArgoT-Bold" w:cs="DTLArgoT-Bold"/>
          <w:color w:val="0000FF"/>
          <w:spacing w:val="0"/>
          <w:sz w:val="32"/>
          <w:szCs w:val="32"/>
          <w:lang w:val="de-DE" w:eastAsia="de-CH"/>
        </w:rPr>
        <w:t>i</w:t>
      </w:r>
      <w:r>
        <w:rPr>
          <w:rFonts w:ascii="DTLArgoT-Bold" w:hAnsi="DTLArgoT-Bold" w:cs="DTLArgoT-Bold"/>
          <w:color w:val="0000FF"/>
          <w:spacing w:val="0"/>
          <w:sz w:val="32"/>
          <w:szCs w:val="32"/>
          <w:lang w:val="de-DE" w:eastAsia="de-CH"/>
        </w:rPr>
        <w:t xml:space="preserve">er@anwaeltinnenbuero.ch </w:t>
      </w:r>
      <w:r>
        <w:rPr>
          <w:rFonts w:ascii="DTLArgoT-Bold" w:hAnsi="DTLArgoT-Bold" w:cs="DTLArgoT-Bold"/>
          <w:color w:val="auto"/>
          <w:spacing w:val="0"/>
          <w:sz w:val="32"/>
          <w:szCs w:val="32"/>
          <w:lang w:val="de-DE" w:eastAsia="de-CH"/>
        </w:rPr>
        <w:t>oder Tel. 031 380 80 10 wenden.</w:t>
      </w:r>
    </w:p>
    <w:p w14:paraId="0CFA6237" w14:textId="77777777" w:rsidR="0012278B" w:rsidRDefault="0012278B" w:rsidP="0012278B">
      <w:pPr>
        <w:widowControl w:val="0"/>
        <w:overflowPunct/>
        <w:ind w:firstLine="0"/>
        <w:jc w:val="left"/>
        <w:textAlignment w:val="auto"/>
        <w:rPr>
          <w:rFonts w:ascii="Times" w:hAnsi="Times" w:cs="Times"/>
          <w:color w:val="auto"/>
          <w:spacing w:val="0"/>
          <w:szCs w:val="24"/>
          <w:lang w:val="de-DE" w:eastAsia="de-CH"/>
        </w:rPr>
      </w:pPr>
      <w:r>
        <w:rPr>
          <w:rFonts w:ascii="Times" w:hAnsi="Times" w:cs="Times"/>
          <w:noProof/>
          <w:color w:val="auto"/>
          <w:spacing w:val="0"/>
          <w:szCs w:val="24"/>
          <w:lang w:val="de-DE"/>
        </w:rPr>
        <w:drawing>
          <wp:inline distT="0" distB="0" distL="0" distR="0" wp14:anchorId="3817662A" wp14:editId="74B73ABD">
            <wp:extent cx="1033780" cy="57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69678" w14:textId="77777777" w:rsidR="00C25CDD" w:rsidRPr="00414138" w:rsidRDefault="00C25CDD" w:rsidP="00414138">
      <w:pPr>
        <w:spacing w:line="276" w:lineRule="auto"/>
        <w:ind w:firstLine="0"/>
        <w:rPr>
          <w:rFonts w:ascii="DTLArgoT" w:hAnsi="DTLArgoT"/>
          <w:sz w:val="22"/>
          <w:szCs w:val="22"/>
        </w:rPr>
      </w:pPr>
    </w:p>
    <w:sectPr w:rsidR="00C25CDD" w:rsidRPr="00414138" w:rsidSect="00D947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062" w:right="1134" w:bottom="1104" w:left="1701" w:header="397" w:footer="816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9479B" w14:textId="77777777" w:rsidR="00855B98" w:rsidRDefault="00855B98">
      <w:r>
        <w:separator/>
      </w:r>
    </w:p>
  </w:endnote>
  <w:endnote w:type="continuationSeparator" w:id="0">
    <w:p w14:paraId="6B7AFB9C" w14:textId="77777777" w:rsidR="00855B98" w:rsidRDefault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Frutiger 45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DTLArgoTLight">
    <w:panose1 w:val="02000303000000000000"/>
    <w:charset w:val="00"/>
    <w:family w:val="auto"/>
    <w:pitch w:val="variable"/>
    <w:sig w:usb0="800000AF" w:usb1="40002048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Frutiger-Ligh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DTLArgoT-Bold">
    <w:panose1 w:val="02000803000000000000"/>
    <w:charset w:val="00"/>
    <w:family w:val="auto"/>
    <w:pitch w:val="variable"/>
    <w:sig w:usb0="800000AF" w:usb1="40002048" w:usb2="00000000" w:usb3="00000000" w:csb0="00000001" w:csb1="00000000"/>
  </w:font>
  <w:font w:name="DTLArgoTLight-Italic">
    <w:panose1 w:val="02000303000000000000"/>
    <w:charset w:val="00"/>
    <w:family w:val="auto"/>
    <w:pitch w:val="variable"/>
    <w:sig w:usb0="800000AF" w:usb1="40002048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TLArgoT">
    <w:panose1 w:val="02000603000000000000"/>
    <w:charset w:val="00"/>
    <w:family w:val="auto"/>
    <w:pitch w:val="variable"/>
    <w:sig w:usb0="800000AF" w:usb1="40002048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7719E" w14:textId="77777777" w:rsidR="00855B98" w:rsidRDefault="00855B98">
    <w:pPr>
      <w:pStyle w:val="Fuzeile"/>
    </w:pPr>
    <w:r>
      <w:rPr>
        <w:lang w:val="de-DE"/>
      </w:rPr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332710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 w:rsidR="00332710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DEC0A" w14:textId="77777777" w:rsidR="00855B98" w:rsidRDefault="00855B98">
    <w:pPr>
      <w:pStyle w:val="Fuzeile"/>
      <w:ind w:right="-145" w:hanging="48"/>
    </w:pPr>
    <w:r>
      <w:rPr>
        <w:noProof/>
        <w:lang w:val="de-DE"/>
      </w:rPr>
      <w:drawing>
        <wp:anchor distT="0" distB="0" distL="114300" distR="114300" simplePos="0" relativeHeight="251661824" behindDoc="0" locked="0" layoutInCell="1" allowOverlap="1" wp14:anchorId="38B6095A" wp14:editId="3A91988A">
          <wp:simplePos x="0" y="0"/>
          <wp:positionH relativeFrom="column">
            <wp:posOffset>-118110</wp:posOffset>
          </wp:positionH>
          <wp:positionV relativeFrom="paragraph">
            <wp:posOffset>-62865</wp:posOffset>
          </wp:positionV>
          <wp:extent cx="5760085" cy="603885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iAn_Logo_Fusszeile_v07_201308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54A90" w14:textId="77777777" w:rsidR="00855B98" w:rsidRDefault="00855B98">
      <w:r>
        <w:separator/>
      </w:r>
    </w:p>
  </w:footnote>
  <w:footnote w:type="continuationSeparator" w:id="0">
    <w:p w14:paraId="57AFB7C5" w14:textId="77777777" w:rsidR="00855B98" w:rsidRDefault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55831" w14:textId="77777777" w:rsidR="00855B98" w:rsidRDefault="00855B98">
    <w:pPr>
      <w:pStyle w:val="Kopfzeile"/>
      <w:ind w:firstLine="0"/>
      <w:rPr>
        <w:rFonts w:ascii="Arial" w:hAnsi="Arial"/>
        <w:sz w:val="26"/>
      </w:rPr>
    </w:pPr>
    <w:r>
      <w:rPr>
        <w:rFonts w:ascii="Arial" w:hAnsi="Arial"/>
        <w:noProof/>
        <w:sz w:val="26"/>
        <w:lang w:val="de-DE"/>
      </w:rPr>
      <w:drawing>
        <wp:anchor distT="0" distB="0" distL="114300" distR="114300" simplePos="0" relativeHeight="251662848" behindDoc="0" locked="0" layoutInCell="1" allowOverlap="1" wp14:anchorId="62820175" wp14:editId="307EC5A3">
          <wp:simplePos x="0" y="0"/>
          <wp:positionH relativeFrom="column">
            <wp:posOffset>-89535</wp:posOffset>
          </wp:positionH>
          <wp:positionV relativeFrom="paragraph">
            <wp:posOffset>-4445</wp:posOffset>
          </wp:positionV>
          <wp:extent cx="3168396" cy="539496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iAn_Logo_Kopfzeile_Child-friendly Justice_v03_201308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396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D503F" w14:textId="77777777" w:rsidR="00855B98" w:rsidRPr="006646F4" w:rsidRDefault="00855B98" w:rsidP="006646F4">
    <w:pPr>
      <w:pStyle w:val="Kopfzeile"/>
      <w:ind w:firstLine="0"/>
    </w:pPr>
    <w:r>
      <w:rPr>
        <w:noProof/>
        <w:lang w:val="de-DE"/>
      </w:rPr>
      <w:drawing>
        <wp:anchor distT="0" distB="0" distL="114300" distR="114300" simplePos="0" relativeHeight="251660800" behindDoc="0" locked="0" layoutInCell="1" allowOverlap="1" wp14:anchorId="0A70D9C8" wp14:editId="265F7FC9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3168396" cy="53949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An_Logo_Kopfzeile_Child-friendly Justice_v03_201308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396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227C"/>
    <w:multiLevelType w:val="multilevel"/>
    <w:tmpl w:val="E7B0E836"/>
    <w:lvl w:ilvl="0">
      <w:start w:val="1"/>
      <w:numFmt w:val="upperRoman"/>
      <w:lvlText w:val="%1.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b/>
        <w:i w:val="0"/>
        <w:color w:val="auto"/>
        <w:sz w:val="21"/>
        <w:u w:val="none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34"/>
        </w:tabs>
        <w:ind w:left="327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54"/>
        </w:tabs>
        <w:ind w:left="399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74"/>
        </w:tabs>
        <w:ind w:left="471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94"/>
        </w:tabs>
        <w:ind w:left="543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14"/>
        </w:tabs>
        <w:ind w:left="615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34"/>
        </w:tabs>
        <w:ind w:left="6874" w:firstLine="0"/>
      </w:pPr>
      <w:rPr>
        <w:rFonts w:hint="default"/>
      </w:rPr>
    </w:lvl>
  </w:abstractNum>
  <w:abstractNum w:abstractNumId="1">
    <w:nsid w:val="0C280F7E"/>
    <w:multiLevelType w:val="hybridMultilevel"/>
    <w:tmpl w:val="2DA44FC0"/>
    <w:lvl w:ilvl="0" w:tplc="39DE7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EE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A2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8F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66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689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2D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26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0B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25B45"/>
    <w:multiLevelType w:val="hybridMultilevel"/>
    <w:tmpl w:val="7108A1B6"/>
    <w:lvl w:ilvl="0" w:tplc="71A4CE36">
      <w:start w:val="1"/>
      <w:numFmt w:val="bullet"/>
      <w:pStyle w:val="Brieftext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23D8D"/>
    <w:multiLevelType w:val="hybridMultilevel"/>
    <w:tmpl w:val="0046F94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FD1369"/>
    <w:multiLevelType w:val="hybridMultilevel"/>
    <w:tmpl w:val="6FAC9682"/>
    <w:lvl w:ilvl="0" w:tplc="77685D66">
      <w:start w:val="1"/>
      <w:numFmt w:val="bullet"/>
      <w:pStyle w:val="Formatvorlage1"/>
      <w:lvlText w:val=""/>
      <w:lvlJc w:val="left"/>
      <w:pPr>
        <w:tabs>
          <w:tab w:val="num" w:pos="530"/>
        </w:tabs>
        <w:ind w:left="530" w:hanging="170"/>
      </w:pPr>
      <w:rPr>
        <w:rFonts w:ascii="Wingdings" w:hAnsi="Wingdings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9455B"/>
    <w:multiLevelType w:val="hybridMultilevel"/>
    <w:tmpl w:val="EB6E653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8F93645"/>
    <w:multiLevelType w:val="hybridMultilevel"/>
    <w:tmpl w:val="B8169DB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DC7AF1"/>
    <w:multiLevelType w:val="hybridMultilevel"/>
    <w:tmpl w:val="F8545C42"/>
    <w:lvl w:ilvl="0" w:tplc="C49C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80C0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3CF84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C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88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E5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E2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A2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C2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60"/>
    <w:rsid w:val="00017364"/>
    <w:rsid w:val="00056938"/>
    <w:rsid w:val="000B5A8D"/>
    <w:rsid w:val="000B7D96"/>
    <w:rsid w:val="000C2DB7"/>
    <w:rsid w:val="000D7512"/>
    <w:rsid w:val="0010428E"/>
    <w:rsid w:val="0012278B"/>
    <w:rsid w:val="00137B17"/>
    <w:rsid w:val="00146C94"/>
    <w:rsid w:val="001C1E5E"/>
    <w:rsid w:val="001D41C8"/>
    <w:rsid w:val="001F5774"/>
    <w:rsid w:val="002456D1"/>
    <w:rsid w:val="00247F0D"/>
    <w:rsid w:val="0025174D"/>
    <w:rsid w:val="002560FD"/>
    <w:rsid w:val="00302B7A"/>
    <w:rsid w:val="0031253F"/>
    <w:rsid w:val="00332710"/>
    <w:rsid w:val="00335B4B"/>
    <w:rsid w:val="0035279C"/>
    <w:rsid w:val="00376501"/>
    <w:rsid w:val="003A42D8"/>
    <w:rsid w:val="003C776D"/>
    <w:rsid w:val="003F4C5C"/>
    <w:rsid w:val="00403EF5"/>
    <w:rsid w:val="00414138"/>
    <w:rsid w:val="00480BE1"/>
    <w:rsid w:val="00486B82"/>
    <w:rsid w:val="0049633A"/>
    <w:rsid w:val="004B13CA"/>
    <w:rsid w:val="004F5D3E"/>
    <w:rsid w:val="00557B9E"/>
    <w:rsid w:val="005862AB"/>
    <w:rsid w:val="005B10DA"/>
    <w:rsid w:val="005D6A00"/>
    <w:rsid w:val="00634177"/>
    <w:rsid w:val="006646F4"/>
    <w:rsid w:val="006A738C"/>
    <w:rsid w:val="00703931"/>
    <w:rsid w:val="007155E4"/>
    <w:rsid w:val="00716F6C"/>
    <w:rsid w:val="007416A6"/>
    <w:rsid w:val="0075458E"/>
    <w:rsid w:val="007641EC"/>
    <w:rsid w:val="00790DF5"/>
    <w:rsid w:val="007B63AE"/>
    <w:rsid w:val="00825CDE"/>
    <w:rsid w:val="00855B98"/>
    <w:rsid w:val="008A7222"/>
    <w:rsid w:val="008C2BE2"/>
    <w:rsid w:val="00927E60"/>
    <w:rsid w:val="00943D5D"/>
    <w:rsid w:val="00975A2F"/>
    <w:rsid w:val="009A487D"/>
    <w:rsid w:val="009E5789"/>
    <w:rsid w:val="00A50B83"/>
    <w:rsid w:val="00A602BB"/>
    <w:rsid w:val="00AB5582"/>
    <w:rsid w:val="00AE2F1F"/>
    <w:rsid w:val="00AE6045"/>
    <w:rsid w:val="00B30B6F"/>
    <w:rsid w:val="00B41D67"/>
    <w:rsid w:val="00B97A38"/>
    <w:rsid w:val="00BA0B3B"/>
    <w:rsid w:val="00BB2057"/>
    <w:rsid w:val="00BD055C"/>
    <w:rsid w:val="00C019C0"/>
    <w:rsid w:val="00C25CDD"/>
    <w:rsid w:val="00C90BBA"/>
    <w:rsid w:val="00CA6DA6"/>
    <w:rsid w:val="00CB1C48"/>
    <w:rsid w:val="00D20D7E"/>
    <w:rsid w:val="00D2443B"/>
    <w:rsid w:val="00D53660"/>
    <w:rsid w:val="00D84A1A"/>
    <w:rsid w:val="00D947EE"/>
    <w:rsid w:val="00D95488"/>
    <w:rsid w:val="00E11E01"/>
    <w:rsid w:val="00E36E20"/>
    <w:rsid w:val="00E405C0"/>
    <w:rsid w:val="00E538A1"/>
    <w:rsid w:val="00E574FA"/>
    <w:rsid w:val="00E8394C"/>
    <w:rsid w:val="00F6594F"/>
    <w:rsid w:val="00F748B0"/>
    <w:rsid w:val="00F83F4B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324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3660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ascii="Frutiger 45" w:hAnsi="Frutiger 45"/>
      <w:color w:val="000000"/>
      <w:spacing w:val="6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firstLine="0"/>
      <w:outlineLvl w:val="0"/>
    </w:pPr>
    <w:rPr>
      <w:b/>
      <w:sz w:val="22"/>
      <w:lang w:val="en-GB"/>
    </w:rPr>
  </w:style>
  <w:style w:type="paragraph" w:styleId="berschrift2">
    <w:name w:val="heading 2"/>
    <w:next w:val="Standard"/>
    <w:qFormat/>
    <w:pPr>
      <w:numPr>
        <w:ilvl w:val="1"/>
        <w:numId w:val="1"/>
      </w:numPr>
      <w:spacing w:before="360" w:after="120" w:line="256" w:lineRule="exact"/>
      <w:outlineLvl w:val="1"/>
    </w:pPr>
    <w:rPr>
      <w:i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firstLine="0"/>
      <w:outlineLvl w:val="2"/>
    </w:pPr>
    <w:rPr>
      <w:rFonts w:ascii="Arial" w:hAnsi="Arial"/>
      <w:sz w:val="28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firstLine="0"/>
      <w:outlineLvl w:val="3"/>
    </w:pPr>
    <w:rPr>
      <w:rFonts w:ascii="Arial" w:hAnsi="Arial"/>
      <w:sz w:val="22"/>
      <w:lang w:val="fr-FR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firstLine="0"/>
      <w:outlineLvl w:val="4"/>
    </w:pPr>
    <w:rPr>
      <w:rFonts w:ascii="Arial" w:hAnsi="Arial"/>
      <w:b/>
      <w:sz w:val="26"/>
      <w:lang w:val="fr-FR"/>
    </w:rPr>
  </w:style>
  <w:style w:type="paragraph" w:styleId="berschrift6">
    <w:name w:val="heading 6"/>
    <w:basedOn w:val="Standard"/>
    <w:next w:val="Standard"/>
    <w:qFormat/>
    <w:pPr>
      <w:keepNext/>
      <w:spacing w:before="120" w:line="320" w:lineRule="exact"/>
      <w:ind w:firstLine="0"/>
      <w:outlineLvl w:val="5"/>
    </w:pPr>
    <w:rPr>
      <w:rFonts w:ascii="Optima" w:hAnsi="Optima"/>
      <w:b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schriftung">
    <w:name w:val="Tabellenbeschriftung"/>
    <w:basedOn w:val="Standard"/>
    <w:next w:val="Standard"/>
    <w:pPr>
      <w:spacing w:after="120" w:line="256" w:lineRule="exact"/>
    </w:pPr>
    <w:rPr>
      <w:sz w:val="18"/>
    </w:rPr>
  </w:style>
  <w:style w:type="paragraph" w:customStyle="1" w:styleId="Tabkoerper">
    <w:name w:val="Tabkoerper"/>
    <w:basedOn w:val="Standard"/>
    <w:next w:val="Standard"/>
    <w:pPr>
      <w:overflowPunct/>
      <w:autoSpaceDE/>
      <w:autoSpaceDN/>
      <w:adjustRightInd/>
      <w:spacing w:before="120" w:after="120"/>
      <w:ind w:left="397" w:firstLine="0"/>
      <w:jc w:val="left"/>
      <w:textAlignment w:val="auto"/>
    </w:pPr>
    <w:rPr>
      <w:noProof/>
      <w:sz w:val="22"/>
    </w:rPr>
  </w:style>
  <w:style w:type="paragraph" w:styleId="Funotentext">
    <w:name w:val="footnote text"/>
    <w:semiHidden/>
    <w:pPr>
      <w:tabs>
        <w:tab w:val="left" w:pos="397"/>
      </w:tabs>
      <w:spacing w:before="40"/>
      <w:ind w:left="397" w:hanging="397"/>
      <w:jc w:val="both"/>
    </w:pPr>
    <w:rPr>
      <w:lang w:eastAsia="de-DE"/>
    </w:rPr>
  </w:style>
  <w:style w:type="character" w:styleId="Funotenzeichen">
    <w:name w:val="footnote reference"/>
    <w:semiHidden/>
    <w:rPr>
      <w:rFonts w:ascii="Times New Roman" w:hAnsi="Times New Roman"/>
      <w:position w:val="4"/>
      <w:sz w:val="24"/>
      <w:vertAlign w:val="superscript"/>
    </w:rPr>
  </w:style>
  <w:style w:type="paragraph" w:styleId="Textkrper">
    <w:name w:val="Body Text"/>
    <w:basedOn w:val="Standard"/>
    <w:pPr>
      <w:spacing w:line="360" w:lineRule="auto"/>
      <w:ind w:firstLine="0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ind w:firstLine="0"/>
      <w:jc w:val="left"/>
    </w:pPr>
    <w:rPr>
      <w:rFonts w:ascii="DTLArgoTLight" w:hAnsi="DTLArgoTLight"/>
      <w:sz w:val="16"/>
    </w:rPr>
  </w:style>
  <w:style w:type="character" w:styleId="Link">
    <w:name w:val="Hyperlink"/>
    <w:rPr>
      <w:color w:val="0000FF"/>
      <w:u w:val="single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paragraph" w:customStyle="1" w:styleId="BrieftextGrundschrift">
    <w:name w:val="Brieftext_Grundschrift"/>
    <w:basedOn w:val="Textkrper"/>
    <w:pPr>
      <w:spacing w:line="280" w:lineRule="exact"/>
      <w:jc w:val="left"/>
    </w:pPr>
    <w:rPr>
      <w:rFonts w:ascii="DTLArgoTLight" w:hAnsi="DTLArgoTLight"/>
      <w:spacing w:val="4"/>
      <w:sz w:val="20"/>
    </w:rPr>
  </w:style>
  <w:style w:type="paragraph" w:styleId="Textkrper2">
    <w:name w:val="Body Text 2"/>
    <w:basedOn w:val="Standard"/>
    <w:pPr>
      <w:spacing w:line="360" w:lineRule="auto"/>
      <w:ind w:firstLine="0"/>
    </w:pPr>
    <w:rPr>
      <w:rFonts w:ascii="Arial" w:hAnsi="Arial"/>
      <w:b/>
      <w:sz w:val="22"/>
    </w:rPr>
  </w:style>
  <w:style w:type="character" w:styleId="Seitenzahl">
    <w:name w:val="page number"/>
    <w:basedOn w:val="Absatz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20"/>
    </w:rPr>
  </w:style>
  <w:style w:type="paragraph" w:styleId="Textkrper3">
    <w:name w:val="Body Text 3"/>
    <w:basedOn w:val="Standard"/>
    <w:pPr>
      <w:ind w:firstLine="0"/>
    </w:pPr>
    <w:rPr>
      <w:rFonts w:ascii="Arial" w:hAnsi="Arial"/>
      <w:b/>
    </w:rPr>
  </w:style>
  <w:style w:type="paragraph" w:customStyle="1" w:styleId="NormalParagraphStyle">
    <w:name w:val="NormalParagraphStyle"/>
    <w:basedOn w:val="Standard"/>
    <w:pPr>
      <w:widowControl w:val="0"/>
      <w:overflowPunct/>
      <w:spacing w:line="288" w:lineRule="auto"/>
      <w:ind w:firstLine="0"/>
      <w:jc w:val="left"/>
      <w:textAlignment w:val="center"/>
    </w:pPr>
    <w:rPr>
      <w:rFonts w:ascii="Times-Roman" w:hAnsi="Times-Roman"/>
      <w:lang w:val="de-DE"/>
    </w:rPr>
  </w:style>
  <w:style w:type="paragraph" w:styleId="Textkrpereinzug">
    <w:name w:val="Body Text Indent"/>
    <w:basedOn w:val="Standard"/>
    <w:rPr>
      <w:rFonts w:ascii="Frutiger-Light" w:hAnsi="Frutiger-Light"/>
      <w:color w:val="706B35"/>
      <w:sz w:val="16"/>
    </w:rPr>
  </w:style>
  <w:style w:type="paragraph" w:styleId="Sprechblasentext">
    <w:name w:val="Balloon Text"/>
    <w:basedOn w:val="Standard"/>
    <w:semiHidden/>
    <w:rsid w:val="00D947EE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numPr>
        <w:numId w:val="6"/>
      </w:numPr>
    </w:pPr>
  </w:style>
  <w:style w:type="paragraph" w:customStyle="1" w:styleId="BrieftextTitel">
    <w:name w:val="Brieftext_Titel"/>
    <w:basedOn w:val="BrieftextGrundschrift"/>
    <w:pPr>
      <w:spacing w:before="280" w:after="280"/>
    </w:pPr>
    <w:rPr>
      <w:rFonts w:ascii="DTLArgoT-Bold" w:hAnsi="DTLArgoT-Bold"/>
      <w:b/>
      <w:bCs/>
    </w:rPr>
  </w:style>
  <w:style w:type="paragraph" w:customStyle="1" w:styleId="Adresse">
    <w:name w:val="Adresse"/>
    <w:basedOn w:val="BrieftextGrundschrift"/>
    <w:pPr>
      <w:keepLines/>
    </w:pPr>
    <w:rPr>
      <w:bCs/>
    </w:rPr>
  </w:style>
  <w:style w:type="paragraph" w:styleId="Datum">
    <w:name w:val="Date"/>
    <w:basedOn w:val="Standard"/>
    <w:next w:val="Standard"/>
    <w:pPr>
      <w:spacing w:before="1400" w:after="560" w:line="280" w:lineRule="exact"/>
      <w:ind w:firstLine="0"/>
      <w:jc w:val="left"/>
    </w:pPr>
    <w:rPr>
      <w:rFonts w:ascii="DTLArgoTLight" w:hAnsi="DTLArgoTLight"/>
      <w:spacing w:val="0"/>
      <w:sz w:val="20"/>
    </w:rPr>
  </w:style>
  <w:style w:type="paragraph" w:customStyle="1" w:styleId="BrieftextKursiv">
    <w:name w:val="Brieftext_Kursiv"/>
    <w:basedOn w:val="BrieftextGrundschrift"/>
    <w:rPr>
      <w:rFonts w:ascii="DTLArgoTLight-Italic" w:hAnsi="DTLArgoTLight-Italic"/>
      <w:i/>
    </w:rPr>
  </w:style>
  <w:style w:type="paragraph" w:customStyle="1" w:styleId="BrieftextAufzhlung">
    <w:name w:val="Brieftext_Aufzählung"/>
    <w:basedOn w:val="BrieftextGrundschrift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3660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ascii="Frutiger 45" w:hAnsi="Frutiger 45"/>
      <w:color w:val="000000"/>
      <w:spacing w:val="6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firstLine="0"/>
      <w:outlineLvl w:val="0"/>
    </w:pPr>
    <w:rPr>
      <w:b/>
      <w:sz w:val="22"/>
      <w:lang w:val="en-GB"/>
    </w:rPr>
  </w:style>
  <w:style w:type="paragraph" w:styleId="berschrift2">
    <w:name w:val="heading 2"/>
    <w:next w:val="Standard"/>
    <w:qFormat/>
    <w:pPr>
      <w:numPr>
        <w:ilvl w:val="1"/>
        <w:numId w:val="1"/>
      </w:numPr>
      <w:spacing w:before="360" w:after="120" w:line="256" w:lineRule="exact"/>
      <w:outlineLvl w:val="1"/>
    </w:pPr>
    <w:rPr>
      <w:i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firstLine="0"/>
      <w:outlineLvl w:val="2"/>
    </w:pPr>
    <w:rPr>
      <w:rFonts w:ascii="Arial" w:hAnsi="Arial"/>
      <w:sz w:val="28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firstLine="0"/>
      <w:outlineLvl w:val="3"/>
    </w:pPr>
    <w:rPr>
      <w:rFonts w:ascii="Arial" w:hAnsi="Arial"/>
      <w:sz w:val="22"/>
      <w:lang w:val="fr-FR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firstLine="0"/>
      <w:outlineLvl w:val="4"/>
    </w:pPr>
    <w:rPr>
      <w:rFonts w:ascii="Arial" w:hAnsi="Arial"/>
      <w:b/>
      <w:sz w:val="26"/>
      <w:lang w:val="fr-FR"/>
    </w:rPr>
  </w:style>
  <w:style w:type="paragraph" w:styleId="berschrift6">
    <w:name w:val="heading 6"/>
    <w:basedOn w:val="Standard"/>
    <w:next w:val="Standard"/>
    <w:qFormat/>
    <w:pPr>
      <w:keepNext/>
      <w:spacing w:before="120" w:line="320" w:lineRule="exact"/>
      <w:ind w:firstLine="0"/>
      <w:outlineLvl w:val="5"/>
    </w:pPr>
    <w:rPr>
      <w:rFonts w:ascii="Optima" w:hAnsi="Optima"/>
      <w:b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schriftung">
    <w:name w:val="Tabellenbeschriftung"/>
    <w:basedOn w:val="Standard"/>
    <w:next w:val="Standard"/>
    <w:pPr>
      <w:spacing w:after="120" w:line="256" w:lineRule="exact"/>
    </w:pPr>
    <w:rPr>
      <w:sz w:val="18"/>
    </w:rPr>
  </w:style>
  <w:style w:type="paragraph" w:customStyle="1" w:styleId="Tabkoerper">
    <w:name w:val="Tabkoerper"/>
    <w:basedOn w:val="Standard"/>
    <w:next w:val="Standard"/>
    <w:pPr>
      <w:overflowPunct/>
      <w:autoSpaceDE/>
      <w:autoSpaceDN/>
      <w:adjustRightInd/>
      <w:spacing w:before="120" w:after="120"/>
      <w:ind w:left="397" w:firstLine="0"/>
      <w:jc w:val="left"/>
      <w:textAlignment w:val="auto"/>
    </w:pPr>
    <w:rPr>
      <w:noProof/>
      <w:sz w:val="22"/>
    </w:rPr>
  </w:style>
  <w:style w:type="paragraph" w:styleId="Funotentext">
    <w:name w:val="footnote text"/>
    <w:semiHidden/>
    <w:pPr>
      <w:tabs>
        <w:tab w:val="left" w:pos="397"/>
      </w:tabs>
      <w:spacing w:before="40"/>
      <w:ind w:left="397" w:hanging="397"/>
      <w:jc w:val="both"/>
    </w:pPr>
    <w:rPr>
      <w:lang w:eastAsia="de-DE"/>
    </w:rPr>
  </w:style>
  <w:style w:type="character" w:styleId="Funotenzeichen">
    <w:name w:val="footnote reference"/>
    <w:semiHidden/>
    <w:rPr>
      <w:rFonts w:ascii="Times New Roman" w:hAnsi="Times New Roman"/>
      <w:position w:val="4"/>
      <w:sz w:val="24"/>
      <w:vertAlign w:val="superscript"/>
    </w:rPr>
  </w:style>
  <w:style w:type="paragraph" w:styleId="Textkrper">
    <w:name w:val="Body Text"/>
    <w:basedOn w:val="Standard"/>
    <w:pPr>
      <w:spacing w:line="360" w:lineRule="auto"/>
      <w:ind w:firstLine="0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ind w:firstLine="0"/>
      <w:jc w:val="left"/>
    </w:pPr>
    <w:rPr>
      <w:rFonts w:ascii="DTLArgoTLight" w:hAnsi="DTLArgoTLight"/>
      <w:sz w:val="16"/>
    </w:rPr>
  </w:style>
  <w:style w:type="character" w:styleId="Link">
    <w:name w:val="Hyperlink"/>
    <w:rPr>
      <w:color w:val="0000FF"/>
      <w:u w:val="single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paragraph" w:customStyle="1" w:styleId="BrieftextGrundschrift">
    <w:name w:val="Brieftext_Grundschrift"/>
    <w:basedOn w:val="Textkrper"/>
    <w:pPr>
      <w:spacing w:line="280" w:lineRule="exact"/>
      <w:jc w:val="left"/>
    </w:pPr>
    <w:rPr>
      <w:rFonts w:ascii="DTLArgoTLight" w:hAnsi="DTLArgoTLight"/>
      <w:spacing w:val="4"/>
      <w:sz w:val="20"/>
    </w:rPr>
  </w:style>
  <w:style w:type="paragraph" w:styleId="Textkrper2">
    <w:name w:val="Body Text 2"/>
    <w:basedOn w:val="Standard"/>
    <w:pPr>
      <w:spacing w:line="360" w:lineRule="auto"/>
      <w:ind w:firstLine="0"/>
    </w:pPr>
    <w:rPr>
      <w:rFonts w:ascii="Arial" w:hAnsi="Arial"/>
      <w:b/>
      <w:sz w:val="22"/>
    </w:rPr>
  </w:style>
  <w:style w:type="character" w:styleId="Seitenzahl">
    <w:name w:val="page number"/>
    <w:basedOn w:val="Absatz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20"/>
    </w:rPr>
  </w:style>
  <w:style w:type="paragraph" w:styleId="Textkrper3">
    <w:name w:val="Body Text 3"/>
    <w:basedOn w:val="Standard"/>
    <w:pPr>
      <w:ind w:firstLine="0"/>
    </w:pPr>
    <w:rPr>
      <w:rFonts w:ascii="Arial" w:hAnsi="Arial"/>
      <w:b/>
    </w:rPr>
  </w:style>
  <w:style w:type="paragraph" w:customStyle="1" w:styleId="NormalParagraphStyle">
    <w:name w:val="NormalParagraphStyle"/>
    <w:basedOn w:val="Standard"/>
    <w:pPr>
      <w:widowControl w:val="0"/>
      <w:overflowPunct/>
      <w:spacing w:line="288" w:lineRule="auto"/>
      <w:ind w:firstLine="0"/>
      <w:jc w:val="left"/>
      <w:textAlignment w:val="center"/>
    </w:pPr>
    <w:rPr>
      <w:rFonts w:ascii="Times-Roman" w:hAnsi="Times-Roman"/>
      <w:lang w:val="de-DE"/>
    </w:rPr>
  </w:style>
  <w:style w:type="paragraph" w:styleId="Textkrpereinzug">
    <w:name w:val="Body Text Indent"/>
    <w:basedOn w:val="Standard"/>
    <w:rPr>
      <w:rFonts w:ascii="Frutiger-Light" w:hAnsi="Frutiger-Light"/>
      <w:color w:val="706B35"/>
      <w:sz w:val="16"/>
    </w:rPr>
  </w:style>
  <w:style w:type="paragraph" w:styleId="Sprechblasentext">
    <w:name w:val="Balloon Text"/>
    <w:basedOn w:val="Standard"/>
    <w:semiHidden/>
    <w:rsid w:val="00D947EE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numPr>
        <w:numId w:val="6"/>
      </w:numPr>
    </w:pPr>
  </w:style>
  <w:style w:type="paragraph" w:customStyle="1" w:styleId="BrieftextTitel">
    <w:name w:val="Brieftext_Titel"/>
    <w:basedOn w:val="BrieftextGrundschrift"/>
    <w:pPr>
      <w:spacing w:before="280" w:after="280"/>
    </w:pPr>
    <w:rPr>
      <w:rFonts w:ascii="DTLArgoT-Bold" w:hAnsi="DTLArgoT-Bold"/>
      <w:b/>
      <w:bCs/>
    </w:rPr>
  </w:style>
  <w:style w:type="paragraph" w:customStyle="1" w:styleId="Adresse">
    <w:name w:val="Adresse"/>
    <w:basedOn w:val="BrieftextGrundschrift"/>
    <w:pPr>
      <w:keepLines/>
    </w:pPr>
    <w:rPr>
      <w:bCs/>
    </w:rPr>
  </w:style>
  <w:style w:type="paragraph" w:styleId="Datum">
    <w:name w:val="Date"/>
    <w:basedOn w:val="Standard"/>
    <w:next w:val="Standard"/>
    <w:pPr>
      <w:spacing w:before="1400" w:after="560" w:line="280" w:lineRule="exact"/>
      <w:ind w:firstLine="0"/>
      <w:jc w:val="left"/>
    </w:pPr>
    <w:rPr>
      <w:rFonts w:ascii="DTLArgoTLight" w:hAnsi="DTLArgoTLight"/>
      <w:spacing w:val="0"/>
      <w:sz w:val="20"/>
    </w:rPr>
  </w:style>
  <w:style w:type="paragraph" w:customStyle="1" w:styleId="BrieftextKursiv">
    <w:name w:val="Brieftext_Kursiv"/>
    <w:basedOn w:val="BrieftextGrundschrift"/>
    <w:rPr>
      <w:rFonts w:ascii="DTLArgoTLight-Italic" w:hAnsi="DTLArgoTLight-Italic"/>
      <w:i/>
    </w:rPr>
  </w:style>
  <w:style w:type="paragraph" w:customStyle="1" w:styleId="BrieftextAufzhlung">
    <w:name w:val="Brieftext_Aufzählung"/>
    <w:basedOn w:val="BrieftextGrundschrif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ca:Dropbox:Kinderanwaltschaft_GF_M:97_Vorlagen:KiAn_Vorlage_Dokument%20leer_v00_2013090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KiAn_Vorlage_Dokument leer_v00_20130909.dotx</Template>
  <TotalTime>0</TotalTime>
  <Pages>1</Pages>
  <Words>98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Kinderanwaltschaft Schweiz</vt:lpstr>
    </vt:vector>
  </TitlesOfParts>
  <Manager/>
  <Company>d signsolution | zürich</Company>
  <LinksUpToDate>false</LinksUpToDate>
  <CharactersWithSpaces>720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Kinderanwaltschaft Schweiz</dc:title>
  <dc:subject>Kinderanwaltschaft Schweiz</dc:subject>
  <dc:creator>Katja Cavalleri Hug</dc:creator>
  <cp:keywords/>
  <dc:description/>
  <cp:lastModifiedBy>Katja Cavalleri Hug</cp:lastModifiedBy>
  <cp:revision>4</cp:revision>
  <cp:lastPrinted>2012-11-19T13:57:00Z</cp:lastPrinted>
  <dcterms:created xsi:type="dcterms:W3CDTF">2013-12-17T08:34:00Z</dcterms:created>
  <dcterms:modified xsi:type="dcterms:W3CDTF">2013-12-17T14:27:00Z</dcterms:modified>
  <cp:category/>
</cp:coreProperties>
</file>